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A5" w:rsidRPr="002D16A5" w:rsidRDefault="002D16A5" w:rsidP="002D16A5">
      <w:pPr>
        <w:shd w:val="clear" w:color="auto" w:fill="FFFFFF"/>
        <w:spacing w:after="0" w:line="240" w:lineRule="auto"/>
        <w:jc w:val="center"/>
        <w:textAlignment w:val="baseline"/>
        <w:outlineLvl w:val="0"/>
        <w:rPr>
          <w:rFonts w:ascii="Arial" w:eastAsia="Times New Roman" w:hAnsi="Arial" w:cs="Arial"/>
          <w:b/>
          <w:bCs/>
          <w:spacing w:val="2"/>
          <w:kern w:val="36"/>
          <w:sz w:val="20"/>
          <w:szCs w:val="20"/>
          <w:lang w:eastAsia="ru-RU"/>
        </w:rPr>
      </w:pPr>
      <w:r w:rsidRPr="002D16A5">
        <w:rPr>
          <w:rFonts w:ascii="Arial" w:eastAsia="Times New Roman" w:hAnsi="Arial" w:cs="Arial"/>
          <w:b/>
          <w:bCs/>
          <w:spacing w:val="2"/>
          <w:kern w:val="36"/>
          <w:sz w:val="20"/>
          <w:szCs w:val="20"/>
          <w:lang w:eastAsia="ru-RU"/>
        </w:rPr>
        <w:t>Об утверждении областной программы "Противодействие коррупции в Ульяновской области" на 2016 - 2018 годы (с изменениями на 29 августа 2017 года)</w:t>
      </w:r>
    </w:p>
    <w:p w:rsidR="002D16A5" w:rsidRPr="002D16A5" w:rsidRDefault="002D16A5" w:rsidP="002D16A5">
      <w:pPr>
        <w:shd w:val="clear" w:color="auto" w:fill="FFFFFF"/>
        <w:spacing w:after="0" w:line="240" w:lineRule="auto"/>
        <w:jc w:val="center"/>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ПРАВИТЕЛЬСТВО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ПОСТАНОВЛЕНИЕ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r w:rsidRPr="002D16A5">
        <w:rPr>
          <w:rFonts w:ascii="Arial" w:eastAsia="Times New Roman" w:hAnsi="Arial" w:cs="Arial"/>
          <w:b/>
          <w:spacing w:val="2"/>
          <w:sz w:val="20"/>
          <w:szCs w:val="20"/>
          <w:lang w:eastAsia="ru-RU"/>
        </w:rPr>
        <w:t xml:space="preserve">от 14 марта 2016 года </w:t>
      </w:r>
      <w:bookmarkStart w:id="0" w:name="_GoBack"/>
      <w:r w:rsidRPr="002D16A5">
        <w:rPr>
          <w:rFonts w:ascii="Arial" w:eastAsia="Times New Roman" w:hAnsi="Arial" w:cs="Arial"/>
          <w:b/>
          <w:spacing w:val="2"/>
          <w:sz w:val="20"/>
          <w:szCs w:val="20"/>
          <w:lang w:eastAsia="ru-RU"/>
        </w:rPr>
        <w:t>N 5/92-П</w:t>
      </w:r>
      <w:bookmarkEnd w:id="0"/>
      <w:r w:rsidRPr="002D16A5">
        <w:rPr>
          <w:rFonts w:ascii="Arial" w:eastAsia="Times New Roman" w:hAnsi="Arial" w:cs="Arial"/>
          <w:b/>
          <w:spacing w:val="2"/>
          <w:sz w:val="20"/>
          <w:szCs w:val="20"/>
          <w:lang w:eastAsia="ru-RU"/>
        </w:rPr>
        <w:br/>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ОБ УТВЕРЖДЕНИИ ОБЛАСТНОЙ ПРОГРАММЫ "ПРОТИВОДЕЙСТВИЕ КОРРУПЦИИ В УЛЬЯНОВСКОЙ ОБЛАСТИ" НА 2016 - 2018 ГОДЫ</w:t>
      </w:r>
    </w:p>
    <w:p w:rsidR="002D16A5" w:rsidRPr="002D16A5" w:rsidRDefault="002D16A5" w:rsidP="002D16A5">
      <w:pPr>
        <w:shd w:val="clear" w:color="auto" w:fill="FFFFFF"/>
        <w:spacing w:after="0" w:line="240" w:lineRule="auto"/>
        <w:jc w:val="center"/>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(с изменениями на 29 августа 2017 года)</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____________________________________________________________________</w:t>
      </w:r>
      <w:r w:rsidRPr="002D16A5">
        <w:rPr>
          <w:rFonts w:ascii="Arial" w:eastAsia="Times New Roman" w:hAnsi="Arial" w:cs="Arial"/>
          <w:spacing w:val="2"/>
          <w:sz w:val="20"/>
          <w:szCs w:val="20"/>
          <w:lang w:eastAsia="ru-RU"/>
        </w:rPr>
        <w:br/>
        <w:t>Документ с изменениями, внесенными на основании</w:t>
      </w:r>
      <w:r w:rsidRPr="002D16A5">
        <w:rPr>
          <w:rFonts w:ascii="Arial" w:eastAsia="Times New Roman" w:hAnsi="Arial" w:cs="Arial"/>
          <w:spacing w:val="2"/>
          <w:sz w:val="20"/>
          <w:szCs w:val="20"/>
          <w:lang w:eastAsia="ru-RU"/>
        </w:rPr>
        <w:br/>
      </w:r>
      <w:hyperlink r:id="rId5" w:history="1">
        <w:r w:rsidRPr="002D16A5">
          <w:rPr>
            <w:rFonts w:ascii="Arial" w:eastAsia="Times New Roman" w:hAnsi="Arial" w:cs="Arial"/>
            <w:spacing w:val="2"/>
            <w:sz w:val="20"/>
            <w:szCs w:val="20"/>
            <w:u w:val="single"/>
            <w:lang w:eastAsia="ru-RU"/>
          </w:rPr>
          <w:t>Постановления Правительства Ульяновской области от 14.07.2016 N 16/338-П</w:t>
        </w:r>
      </w:hyperlink>
      <w:r w:rsidRPr="002D16A5">
        <w:rPr>
          <w:rFonts w:ascii="Arial" w:eastAsia="Times New Roman" w:hAnsi="Arial" w:cs="Arial"/>
          <w:spacing w:val="2"/>
          <w:sz w:val="20"/>
          <w:szCs w:val="20"/>
          <w:lang w:eastAsia="ru-RU"/>
        </w:rPr>
        <w:t> </w:t>
      </w:r>
      <w:r w:rsidRPr="002D16A5">
        <w:rPr>
          <w:rFonts w:ascii="Arial" w:eastAsia="Times New Roman" w:hAnsi="Arial" w:cs="Arial"/>
          <w:spacing w:val="2"/>
          <w:sz w:val="20"/>
          <w:szCs w:val="20"/>
          <w:lang w:eastAsia="ru-RU"/>
        </w:rPr>
        <w:br/>
      </w:r>
      <w:hyperlink r:id="rId6" w:history="1">
        <w:r w:rsidRPr="002D16A5">
          <w:rPr>
            <w:rFonts w:ascii="Arial" w:eastAsia="Times New Roman" w:hAnsi="Arial" w:cs="Arial"/>
            <w:spacing w:val="2"/>
            <w:sz w:val="20"/>
            <w:szCs w:val="20"/>
            <w:u w:val="single"/>
            <w:lang w:eastAsia="ru-RU"/>
          </w:rPr>
          <w:t>Постановления Правительства Ульяновской области от 29.08.2017 N 428-П</w:t>
        </w:r>
      </w:hyperlink>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____________________________________________________________________</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соответствии с </w:t>
      </w:r>
      <w:hyperlink r:id="rId7" w:history="1">
        <w:r w:rsidRPr="002D16A5">
          <w:rPr>
            <w:rFonts w:ascii="Arial" w:eastAsia="Times New Roman" w:hAnsi="Arial" w:cs="Arial"/>
            <w:spacing w:val="2"/>
            <w:sz w:val="20"/>
            <w:szCs w:val="20"/>
            <w:u w:val="single"/>
            <w:lang w:eastAsia="ru-RU"/>
          </w:rPr>
          <w:t>Законом Ульяновской области от 20.07.2012 N 89-ЗО "О противодействии коррупции в Ульяновской области"</w:t>
        </w:r>
      </w:hyperlink>
      <w:r w:rsidRPr="002D16A5">
        <w:rPr>
          <w:rFonts w:ascii="Arial" w:eastAsia="Times New Roman" w:hAnsi="Arial" w:cs="Arial"/>
          <w:spacing w:val="2"/>
          <w:sz w:val="20"/>
          <w:szCs w:val="20"/>
          <w:lang w:eastAsia="ru-RU"/>
        </w:rPr>
        <w:t> Правительство Ульяновской области постановляет:</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1. Утвердить прилагаемую областную программу "Противодействие коррупции в Ульяновской области" на 2016 - 2018 годы.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2. Исполнительным органам государственной власти Ульяновской области принять ведомственные программы противодействия коррупции на 2016 - 2018 годы.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3. Признать утратившими силу:</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hyperlink r:id="rId8" w:history="1">
        <w:r w:rsidRPr="002D16A5">
          <w:rPr>
            <w:rFonts w:ascii="Arial" w:eastAsia="Times New Roman" w:hAnsi="Arial" w:cs="Arial"/>
            <w:spacing w:val="2"/>
            <w:sz w:val="20"/>
            <w:szCs w:val="20"/>
            <w:u w:val="single"/>
            <w:lang w:eastAsia="ru-RU"/>
          </w:rPr>
          <w:t>постановление Правительства Ульяновской области от 01.04.2013 N 12/106-П "Об утверждении областной программы "Противодействие коррупции в Ульяновской области" на 2013 - 2015 годы"</w:t>
        </w:r>
      </w:hyperlink>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hyperlink r:id="rId9" w:history="1">
        <w:r w:rsidRPr="002D16A5">
          <w:rPr>
            <w:rFonts w:ascii="Arial" w:eastAsia="Times New Roman" w:hAnsi="Arial" w:cs="Arial"/>
            <w:spacing w:val="2"/>
            <w:sz w:val="20"/>
            <w:szCs w:val="20"/>
            <w:u w:val="single"/>
            <w:lang w:eastAsia="ru-RU"/>
          </w:rPr>
          <w:t>пункт 2 постановления Правительства Ульяновской области от 04.12.2013 N 580-П "О внесении изменений в отдельные нормативные правовые акты Правительства Ульяновской области"</w:t>
        </w:r>
      </w:hyperlink>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hyperlink r:id="rId10" w:history="1">
        <w:r w:rsidRPr="002D16A5">
          <w:rPr>
            <w:rFonts w:ascii="Arial" w:eastAsia="Times New Roman" w:hAnsi="Arial" w:cs="Arial"/>
            <w:spacing w:val="2"/>
            <w:sz w:val="20"/>
            <w:szCs w:val="20"/>
            <w:u w:val="single"/>
            <w:lang w:eastAsia="ru-RU"/>
          </w:rPr>
          <w:t>постановление Правительства Ульяновской области от 28.07.2014 N 19/324-П "О внесении изменений в постановление Правительства Ульяновской области от 01.04.2013 N 12/106-П"</w:t>
        </w:r>
      </w:hyperlink>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4. Настоящее постановление вступает в силу на следующий день после дня его официального опубликования.</w:t>
      </w: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Исполняющий обязанности</w:t>
      </w:r>
      <w:r w:rsidRPr="002D16A5">
        <w:rPr>
          <w:rFonts w:ascii="Arial" w:eastAsia="Times New Roman" w:hAnsi="Arial" w:cs="Arial"/>
          <w:spacing w:val="2"/>
          <w:sz w:val="20"/>
          <w:szCs w:val="20"/>
          <w:lang w:eastAsia="ru-RU"/>
        </w:rPr>
        <w:br/>
        <w:t>Губернатора - Председателя</w:t>
      </w:r>
      <w:r w:rsidRPr="002D16A5">
        <w:rPr>
          <w:rFonts w:ascii="Arial" w:eastAsia="Times New Roman" w:hAnsi="Arial" w:cs="Arial"/>
          <w:spacing w:val="2"/>
          <w:sz w:val="20"/>
          <w:szCs w:val="20"/>
          <w:lang w:eastAsia="ru-RU"/>
        </w:rPr>
        <w:br/>
        <w:t>Правительства</w:t>
      </w:r>
      <w:r w:rsidRPr="002D16A5">
        <w:rPr>
          <w:rFonts w:ascii="Arial" w:eastAsia="Times New Roman" w:hAnsi="Arial" w:cs="Arial"/>
          <w:spacing w:val="2"/>
          <w:sz w:val="20"/>
          <w:szCs w:val="20"/>
          <w:lang w:eastAsia="ru-RU"/>
        </w:rPr>
        <w:br/>
        <w:t>Ульяновской области</w:t>
      </w:r>
      <w:r w:rsidRPr="002D16A5">
        <w:rPr>
          <w:rFonts w:ascii="Arial" w:eastAsia="Times New Roman" w:hAnsi="Arial" w:cs="Arial"/>
          <w:spacing w:val="2"/>
          <w:sz w:val="20"/>
          <w:szCs w:val="20"/>
          <w:lang w:eastAsia="ru-RU"/>
        </w:rPr>
        <w:br/>
        <w:t>А.И.ЯКУНИН</w:t>
      </w: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center"/>
        <w:textAlignment w:val="baseline"/>
        <w:rPr>
          <w:rFonts w:ascii="Arial" w:eastAsia="Times New Roman" w:hAnsi="Arial" w:cs="Arial"/>
          <w:b/>
          <w:spacing w:val="2"/>
          <w:sz w:val="32"/>
          <w:szCs w:val="32"/>
          <w:lang w:eastAsia="ru-RU"/>
        </w:rPr>
      </w:pPr>
      <w:r w:rsidRPr="002D16A5">
        <w:rPr>
          <w:rFonts w:ascii="Arial" w:eastAsia="Times New Roman" w:hAnsi="Arial" w:cs="Arial"/>
          <w:b/>
          <w:spacing w:val="2"/>
          <w:sz w:val="32"/>
          <w:szCs w:val="32"/>
          <w:lang w:eastAsia="ru-RU"/>
        </w:rPr>
        <w:lastRenderedPageBreak/>
        <w:t>Областная программа "Противодействие коррупции в Ульяновской области" на 2016 - 2018 годы</w:t>
      </w:r>
    </w:p>
    <w:p w:rsidR="002D16A5" w:rsidRPr="002D16A5" w:rsidRDefault="002D16A5" w:rsidP="002D16A5">
      <w:pPr>
        <w:shd w:val="clear" w:color="auto" w:fill="FFFFFF"/>
        <w:spacing w:after="0" w:line="240" w:lineRule="auto"/>
        <w:jc w:val="right"/>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Утверждена</w:t>
      </w:r>
      <w:r w:rsidRPr="002D16A5">
        <w:rPr>
          <w:rFonts w:ascii="Arial" w:eastAsia="Times New Roman" w:hAnsi="Arial" w:cs="Arial"/>
          <w:spacing w:val="2"/>
          <w:sz w:val="20"/>
          <w:szCs w:val="20"/>
          <w:lang w:eastAsia="ru-RU"/>
        </w:rPr>
        <w:br/>
        <w:t>постановлением</w:t>
      </w:r>
      <w:r w:rsidRPr="002D16A5">
        <w:rPr>
          <w:rFonts w:ascii="Arial" w:eastAsia="Times New Roman" w:hAnsi="Arial" w:cs="Arial"/>
          <w:spacing w:val="2"/>
          <w:sz w:val="20"/>
          <w:szCs w:val="20"/>
          <w:lang w:eastAsia="ru-RU"/>
        </w:rPr>
        <w:br/>
        <w:t>Правительства Ульяновской области</w:t>
      </w:r>
      <w:r w:rsidRPr="002D16A5">
        <w:rPr>
          <w:rFonts w:ascii="Arial" w:eastAsia="Times New Roman" w:hAnsi="Arial" w:cs="Arial"/>
          <w:spacing w:val="2"/>
          <w:sz w:val="20"/>
          <w:szCs w:val="20"/>
          <w:lang w:eastAsia="ru-RU"/>
        </w:rPr>
        <w:br/>
        <w:t>от 14 марта 2016 года N 5/92-П</w:t>
      </w:r>
    </w:p>
    <w:p w:rsidR="002D16A5" w:rsidRPr="002D16A5" w:rsidRDefault="002D16A5" w:rsidP="002D16A5">
      <w:pPr>
        <w:shd w:val="clear" w:color="auto" w:fill="FFFFFF"/>
        <w:spacing w:after="0" w:line="240" w:lineRule="auto"/>
        <w:jc w:val="center"/>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FFFFFF"/>
        <w:spacing w:after="0" w:line="240" w:lineRule="auto"/>
        <w:jc w:val="center"/>
        <w:textAlignment w:val="baseline"/>
        <w:rPr>
          <w:rFonts w:ascii="Arial" w:eastAsia="Times New Roman" w:hAnsi="Arial" w:cs="Arial"/>
          <w:spacing w:val="2"/>
          <w:sz w:val="20"/>
          <w:szCs w:val="20"/>
          <w:lang w:eastAsia="ru-RU"/>
        </w:rPr>
      </w:pP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Паспорт Программы</w:t>
      </w:r>
    </w:p>
    <w:tbl>
      <w:tblPr>
        <w:tblW w:w="0" w:type="auto"/>
        <w:tblCellMar>
          <w:left w:w="0" w:type="dxa"/>
          <w:right w:w="0" w:type="dxa"/>
        </w:tblCellMar>
        <w:tblLook w:val="04A0" w:firstRow="1" w:lastRow="0" w:firstColumn="1" w:lastColumn="0" w:noHBand="0" w:noVBand="1"/>
      </w:tblPr>
      <w:tblGrid>
        <w:gridCol w:w="2885"/>
        <w:gridCol w:w="344"/>
        <w:gridCol w:w="6126"/>
      </w:tblGrid>
      <w:tr w:rsidR="002D16A5" w:rsidRPr="002D16A5" w:rsidTr="002D16A5">
        <w:trPr>
          <w:trHeight w:val="15"/>
        </w:trPr>
        <w:tc>
          <w:tcPr>
            <w:tcW w:w="3511" w:type="dxa"/>
            <w:hideMark/>
          </w:tcPr>
          <w:p w:rsidR="002D16A5" w:rsidRPr="002D16A5" w:rsidRDefault="002D16A5" w:rsidP="002D16A5">
            <w:pPr>
              <w:spacing w:after="0" w:line="240" w:lineRule="auto"/>
              <w:rPr>
                <w:rFonts w:ascii="Arial" w:eastAsia="Times New Roman" w:hAnsi="Arial" w:cs="Arial"/>
                <w:b/>
                <w:bCs/>
                <w:spacing w:val="2"/>
                <w:sz w:val="20"/>
                <w:szCs w:val="20"/>
                <w:lang w:eastAsia="ru-RU"/>
              </w:rPr>
            </w:pPr>
          </w:p>
        </w:tc>
        <w:tc>
          <w:tcPr>
            <w:tcW w:w="370" w:type="dxa"/>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Наименование -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областная программа "Противодействие коррупции в Ульяновской области" на 2016 - 2018 годы (далее - Программа).</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Основание для - разработки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hyperlink r:id="rId11" w:history="1">
              <w:r w:rsidRPr="002D16A5">
                <w:rPr>
                  <w:rFonts w:ascii="Times New Roman" w:eastAsia="Times New Roman" w:hAnsi="Times New Roman" w:cs="Times New Roman"/>
                  <w:sz w:val="20"/>
                  <w:szCs w:val="20"/>
                  <w:u w:val="single"/>
                  <w:lang w:eastAsia="ru-RU"/>
                </w:rPr>
                <w:t>Закон Ульяновской области от 20.07.2012 N 89-ЗО "О противодействии коррупции в Ульяновской области"</w:t>
              </w:r>
            </w:hyperlink>
            <w:r w:rsidRPr="002D16A5">
              <w:rPr>
                <w:rFonts w:ascii="Times New Roman" w:eastAsia="Times New Roman" w:hAnsi="Times New Roman" w:cs="Times New Roman"/>
                <w:sz w:val="20"/>
                <w:szCs w:val="20"/>
                <w:lang w:eastAsia="ru-RU"/>
              </w:rPr>
              <w:t>;</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hyperlink r:id="rId12" w:history="1">
              <w:r w:rsidRPr="002D16A5">
                <w:rPr>
                  <w:rFonts w:ascii="Times New Roman" w:eastAsia="Times New Roman" w:hAnsi="Times New Roman" w:cs="Times New Roman"/>
                  <w:sz w:val="20"/>
                  <w:szCs w:val="20"/>
                  <w:u w:val="single"/>
                  <w:lang w:eastAsia="ru-RU"/>
                </w:rPr>
                <w:t>постановление Правительства Ульяновской области от 27.12.2012 N 642-П "Об утверждении Порядка принятия решения о разработке областной программы противодействия коррупции, ее формирования и реализации"</w:t>
              </w:r>
            </w:hyperlink>
            <w:r w:rsidRPr="002D16A5">
              <w:rPr>
                <w:rFonts w:ascii="Times New Roman" w:eastAsia="Times New Roman" w:hAnsi="Times New Roman" w:cs="Times New Roman"/>
                <w:sz w:val="20"/>
                <w:szCs w:val="20"/>
                <w:lang w:eastAsia="ru-RU"/>
              </w:rPr>
              <w:t>.</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Разработчики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отдел администрации Губернатора Ульяновской области по обеспечению деятельности Уполномоченного по противодействию коррупции в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Результативная цель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повышение эффективности противодействия коррупции и снижение уровня коррупции в системе государственных органов Ульяновской области и подведомственных им государственных учреждений Ульяновской области, а также органов местного самоуправления муниципальных образований Ульяновской области и подведомственных им муниципальных учреждений. Снижение уровня коррупции во всех общественных сферах, устранение причин возникновения коррупционных проявлений путем повышения эффективности антикоррупционной деятельности органов местного самоуправления муниципальных образований Ульяновской области и институтов гражданского общества.</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Исполнители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Правительство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Уполномоченный по противодействию коррупции в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Счетная палата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Уполномоченный по защите прав предпринимателей в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исполнительные органы государственной власти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органы местного самоуправления муниципальных образований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некоммерческие организации, принимающие участие в реализации государственной политики в области противодействия коррупции в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государственно-правовое управление администрации Губернатора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управление по вопросам государственной службы и кадров администрации Губернатора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отдел администрации Губернатора Ульяновской области по обеспечению деятельности Уполномоченного по противодействию коррупции в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контрольное управление администрации Губернатора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Управление Министерства юстиции Российской Федерации по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правоохранительные органы по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Ассоциация "Совет муниципальных образований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Совет ректоров вузов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образовательные организации высшего образования, находящиеся на территории Ульяновской области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муниципальные палаты справедливости и общественного контроля (по согласованию);</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областное государственное казенное учреждение "Аналитика";</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rPr>
                <w:rFonts w:ascii="Times New Roman" w:eastAsia="Times New Roman" w:hAnsi="Times New Roman" w:cs="Times New Roman"/>
                <w:sz w:val="20"/>
                <w:szCs w:val="20"/>
                <w:lang w:eastAsia="ru-RU"/>
              </w:rPr>
            </w:pP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Срок реализации -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2016 - 2018 годы.</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Объем бюджетных - ассигнований областного бюджета Ульяновской области, выделяемых на реализацию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общий объем бюджетных ассигнований областного бюджета Ульяновской области, выделяемых на реализацию Программы, составляет 2940,0 тыс. рублей.</w:t>
            </w:r>
          </w:p>
        </w:tc>
      </w:tr>
      <w:tr w:rsidR="002D16A5" w:rsidRPr="002D16A5" w:rsidTr="002D16A5">
        <w:tc>
          <w:tcPr>
            <w:tcW w:w="3511"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Контроль за реализацией Программы</w:t>
            </w:r>
          </w:p>
        </w:tc>
        <w:tc>
          <w:tcPr>
            <w:tcW w:w="370"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jc w:val="center"/>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w:t>
            </w:r>
          </w:p>
        </w:tc>
        <w:tc>
          <w:tcPr>
            <w:tcW w:w="7946" w:type="dxa"/>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2D16A5" w:rsidRPr="002D16A5" w:rsidRDefault="002D16A5" w:rsidP="002D16A5">
            <w:pPr>
              <w:spacing w:after="0" w:line="240" w:lineRule="auto"/>
              <w:textAlignment w:val="baseline"/>
              <w:rPr>
                <w:rFonts w:ascii="Times New Roman" w:eastAsia="Times New Roman" w:hAnsi="Times New Roman" w:cs="Times New Roman"/>
                <w:sz w:val="20"/>
                <w:szCs w:val="20"/>
                <w:lang w:eastAsia="ru-RU"/>
              </w:rPr>
            </w:pPr>
            <w:r w:rsidRPr="002D16A5">
              <w:rPr>
                <w:rFonts w:ascii="Times New Roman" w:eastAsia="Times New Roman" w:hAnsi="Times New Roman" w:cs="Times New Roman"/>
                <w:sz w:val="20"/>
                <w:szCs w:val="20"/>
                <w:lang w:eastAsia="ru-RU"/>
              </w:rPr>
              <w:t>контроль за реализацией Программы осуществляет Уполномоченный по противодействию коррупции в Ульяновской области.</w:t>
            </w:r>
          </w:p>
        </w:tc>
      </w:tr>
    </w:tbl>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1. Введение</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Настоящая Программа разработана во исполнение </w:t>
      </w:r>
      <w:hyperlink r:id="rId13" w:history="1">
        <w:r w:rsidRPr="002D16A5">
          <w:rPr>
            <w:rFonts w:ascii="Arial" w:eastAsia="Times New Roman" w:hAnsi="Arial" w:cs="Arial"/>
            <w:spacing w:val="2"/>
            <w:sz w:val="20"/>
            <w:szCs w:val="20"/>
            <w:u w:val="single"/>
            <w:lang w:eastAsia="ru-RU"/>
          </w:rPr>
          <w:t>Закона Ульяновской области от 20.07.2012 N 89-ЗО "О противодействии коррупции в Ульяновской области"</w:t>
        </w:r>
      </w:hyperlink>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Программа направлена на повышение эффективности противодействия коррупции и снижение уровня коррупции в системе органов государственной и муниципальной власти Ульяновской области и подведомственных им учреждений, а также снижение уровня коррупции во всех общественных сферах, устранение причин возникновения коррупционных проявлений путем повышения эффективности антикоррупционной деятельности государственных органов, органов местного самоуправления и институтов гражданского общества.</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Ожидаемыми конечными результатами реализации Программы являются повышение эффективности государственного и муниципального управления, уровня социально-экономического развития, повышение активности участия в антикоррупционной деятельности институтов гражданского общества, повышение уровня доверия граждан к органам государственной и муниципальной власти, повышение инвестиционной привлекательности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Реализация Программы направлена на достижение задач, определенных Указом Президента Российской Федерации от 01.04.2016 N 147 "О Национальном плане противодействия коррупции на 2016 - 2017 годы".</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2. Характеристика проблем, на решение которых направлена Программа, пути их решения</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В настоящее время коррупция как социально опасное явление поражает все страны, их социальное и экономическое развитие. Коррупция, как паразитирующее явление, проникая во все сферы общественных отношений, оказывает негативное влияние на взаимоотношения между органами власти и гражданами. Не последнюю роль коррупция играет и в распространенности в обществе таких явлений, как несправедливость, социальное неравенство, чувство беззащитности и неравенства перед законом.</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Исходя из понимания того, какую опасность представляет для развития Ульяновской области коррупция как явление, в Ульяновской области намного раньше, чем в других субъектах, были приняты беспрецедентные, во многом экспериментальные меры, направленные на консолидацию усилий как государства в лице органов власти всех уровней, правоохранительных органов, институтов гражданского общества, бизнес-сообщества, так и граждан в борьбе с данным явлением.</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целях обеспечения реализации в Ульяновской области мер, направленных на профилактику и противодействие коррупции, </w:t>
      </w:r>
      <w:hyperlink r:id="rId14" w:history="1">
        <w:r w:rsidRPr="002D16A5">
          <w:rPr>
            <w:rFonts w:ascii="Arial" w:eastAsia="Times New Roman" w:hAnsi="Arial" w:cs="Arial"/>
            <w:spacing w:val="2"/>
            <w:sz w:val="20"/>
            <w:szCs w:val="20"/>
            <w:u w:val="single"/>
            <w:lang w:eastAsia="ru-RU"/>
          </w:rPr>
          <w:t xml:space="preserve">постановлением Правительства Ульяновской области от 22.07.2008 N 14/329-П "Об утверждении областной программы "Противодействие коррупции в Ульяновской </w:t>
        </w:r>
        <w:r w:rsidRPr="002D16A5">
          <w:rPr>
            <w:rFonts w:ascii="Arial" w:eastAsia="Times New Roman" w:hAnsi="Arial" w:cs="Arial"/>
            <w:spacing w:val="2"/>
            <w:sz w:val="20"/>
            <w:szCs w:val="20"/>
            <w:u w:val="single"/>
            <w:lang w:eastAsia="ru-RU"/>
          </w:rPr>
          <w:lastRenderedPageBreak/>
          <w:t>области" на 2008 - 2012 годы"</w:t>
        </w:r>
      </w:hyperlink>
      <w:r w:rsidRPr="002D16A5">
        <w:rPr>
          <w:rFonts w:ascii="Arial" w:eastAsia="Times New Roman" w:hAnsi="Arial" w:cs="Arial"/>
          <w:spacing w:val="2"/>
          <w:sz w:val="20"/>
          <w:szCs w:val="20"/>
          <w:lang w:eastAsia="ru-RU"/>
        </w:rPr>
        <w:t> была утверждена областная программа "Противодействие коррупции в Ульяновской области" на 2008 - 2012 годы, </w:t>
      </w:r>
      <w:hyperlink r:id="rId15" w:history="1">
        <w:r w:rsidRPr="002D16A5">
          <w:rPr>
            <w:rFonts w:ascii="Arial" w:eastAsia="Times New Roman" w:hAnsi="Arial" w:cs="Arial"/>
            <w:spacing w:val="2"/>
            <w:sz w:val="20"/>
            <w:szCs w:val="20"/>
            <w:u w:val="single"/>
            <w:lang w:eastAsia="ru-RU"/>
          </w:rPr>
          <w:t xml:space="preserve">постановлением Правительства Ульяновской области от 01.04.2013 N 12/106-П "Об утверждении областной программы "Противодействие коррупции в Ульяновской области" на 2013 - 2015 </w:t>
        </w:r>
        <w:proofErr w:type="spellStart"/>
        <w:r w:rsidRPr="002D16A5">
          <w:rPr>
            <w:rFonts w:ascii="Arial" w:eastAsia="Times New Roman" w:hAnsi="Arial" w:cs="Arial"/>
            <w:spacing w:val="2"/>
            <w:sz w:val="20"/>
            <w:szCs w:val="20"/>
            <w:u w:val="single"/>
            <w:lang w:eastAsia="ru-RU"/>
          </w:rPr>
          <w:t>годы"</w:t>
        </w:r>
      </w:hyperlink>
      <w:r w:rsidRPr="002D16A5">
        <w:rPr>
          <w:rFonts w:ascii="Arial" w:eastAsia="Times New Roman" w:hAnsi="Arial" w:cs="Arial"/>
          <w:spacing w:val="2"/>
          <w:sz w:val="20"/>
          <w:szCs w:val="20"/>
          <w:lang w:eastAsia="ru-RU"/>
        </w:rPr>
        <w:t>утверждена</w:t>
      </w:r>
      <w:proofErr w:type="spellEnd"/>
      <w:r w:rsidRPr="002D16A5">
        <w:rPr>
          <w:rFonts w:ascii="Arial" w:eastAsia="Times New Roman" w:hAnsi="Arial" w:cs="Arial"/>
          <w:spacing w:val="2"/>
          <w:sz w:val="20"/>
          <w:szCs w:val="20"/>
          <w:lang w:eastAsia="ru-RU"/>
        </w:rPr>
        <w:t xml:space="preserve"> областная программа "Противодействие коррупции в Ульяновской области" на 2013 - 2015 годы.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рамках реализации указанных программ в Ульяновской области в органах государственной и муниципальной власти произошло формирование организационной структуры по противодействию коррупции, что позволило ввести вопросы профилактики коррупции в число обязательно выполняемых действий, а также обеспечить на практике исполнение требований федеральных, областных и муниципальных нормативных правовых актов, сформирована система мониторинга эффективности реализации областной программы "Противодействие коррупции в Ульяновской области" на 2013 - 2015 годы, ведомственных и муниципальных программ по противодействию коррупции, а также функционирования элементов организационной структуры по противодействию коррупции. Внедрена и в 2014 году модернизирована рейтинговая система оценки антикоррупционной деятельности исполнительных органов государственной власти Ульяновской области и органов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Данная работа проведена Уполномоченным по противодействию коррупции в Ульяновской области во взаимодействии с исполнительными органами государственной власти Ульяновской области, органами местного самоуправления муниципальных образований Ульяновской области при непосредственном участии институтов гражданского общества, обеспечивающих периодичность, открытость и доступность результатов такой оценки деятельности органов власти.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Для развития базовых направлений работы по противодействию коррупции принят </w:t>
      </w:r>
      <w:hyperlink r:id="rId16" w:history="1">
        <w:r w:rsidRPr="002D16A5">
          <w:rPr>
            <w:rFonts w:ascii="Arial" w:eastAsia="Times New Roman" w:hAnsi="Arial" w:cs="Arial"/>
            <w:spacing w:val="2"/>
            <w:sz w:val="20"/>
            <w:szCs w:val="20"/>
            <w:u w:val="single"/>
            <w:lang w:eastAsia="ru-RU"/>
          </w:rPr>
          <w:t>Закон Ульяновской области от 20.07.2012 N 89-ЗО "О противодействии коррупции в Ульяновской области"</w:t>
        </w:r>
      </w:hyperlink>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Важным и принципиально новым направлением в реализации антикоррупционной политики в Ульяновской области стало учреждение в 2009 году института Уполномоченного по противодействию коррупции в Ульяновской области, основной задачей которого является профилактика коррупции в государственных органах Ульяновской области и подведомственных им государственных учреждениях, оказание содействия организации работы по профилактике коррупции в органах местного самоуправления муниципальных образований Ульяновской области и подведомственных им муниципальных учреждениях, создание механизмов общественного контроля за их деятельностью и консолидация деятельности институтов гражданского общества в борьбе с коррупцией, а также контроль за исполнением областной программы "Противодействие коррупции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До 2012 года Уполномоченный по противодействию коррупции в Ульяновской области и его аппарат являлись отдельным государственным органом, с 1 января 2012 года Уполномоченный по противодействию коррупции в Ульяновской области входит в Палату справедливости, а с 01 января 2014 года - в состав государственного органа Ульяновской области - Палату справедливости и общественного контроля в Ульяновской области с сохранением всех своих функций и независимым их исполнением.</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Сегодня Ульяновская область - единственный субъект в Российской Федерации, где учреждена должность Уполномоченного по противодействию коррупции. Следует отметить, что многие регионы России проявляют интерес к опыту организации антикоррупционной деятельности в Ульяновской области и внедряют его в практику своей работы.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Понимая, что для эффективной антикоррупционной работы в Ульяновской области недостаточно выстроить работу по профилактике коррупции лишь в органах государственной и муниципальной власти, в 2014 году в Ульяновской области начата работа по созданию системы участия граждан в антикоррупционной деятельности.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С 1 января 2014 года в Ульяновской области заработал новый государственный орган - Палата справедливости и общественного контроля в Ульяновской области. В состав данного органа помимо Уполномоченного по противодействию коррупции в Ульяновской области входят Уполномоченный по правам человека в Ульяновской области, Уполномоченный по защите прав предпринимателей в Ульяновской области и Уполномоченный по правам ребенка в Ульяновской </w:t>
      </w:r>
      <w:r w:rsidRPr="002D16A5">
        <w:rPr>
          <w:rFonts w:ascii="Arial" w:eastAsia="Times New Roman" w:hAnsi="Arial" w:cs="Arial"/>
          <w:spacing w:val="2"/>
          <w:sz w:val="20"/>
          <w:szCs w:val="20"/>
          <w:lang w:eastAsia="ru-RU"/>
        </w:rPr>
        <w:lastRenderedPageBreak/>
        <w:t>области. Возглавляет государственный орган Председатель Палаты справедливости и общественного контроля в Ульяновской области. По сути, в Ульяновской области выстроена уникальная в своем роде система государственно-общественного контроля, аналогов которой нет в других регионах России.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Для построения эффективной антикоррупционной работы на местах в каждом муниципальном образовании Ульяновской области созданы аналогичные муниципальные палаты справедливости и общественного контроля. В их составы вошли представители региональных уполномоченных и общественные контролеры, которые избирались населением через сходы и собрания граждан.</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2014 году создан и заработал новый институт общественных представителей Уполномоченного по противодействию коррупции в Ульяновской области во всех муниципальных образованиях и в каждом населенном пункте Ульяновской области. Сегодня это более 400 человек. Подобной практики участия граждан в антикоррупционной работе нет не только в России, но и в мире.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Важным событием в повышении антикоррупционной деятельности в Ульяновской области стало подписание в апреле 2015 года между органами государственной и муниципальной власти, институтами гражданского общества и бизнес-сообществом общественного антикоррупционного договора. Разработанный и подписанный в Ульяновской области общественный антикоррупционный договор не имеет аналогов в российской практике взаимодействия власти, институтов гражданского общества и бизнес-сообщества. Его главное отличие от имеющихся антикоррупционных хартий, деклараций в том, что он предусматривает конкретные обязательства сторон и мероприятия для реализации поставленных задач.</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2014 году в Ульяновской области начата большая работа по профилактике бытовой коррупции в самых важных для граждан сферах: образовании, здравоохранении, социальном обслуживании и других. В этих целях в Ульяновской области реализуется комплексный план по антикоррупционному просвещению, проводятся социологические исследования по определению уровня коррупции и отношения к ней жителей региона, во всех образовательных организациях высшего образования, осуществляющих свою деятельность на территории Ульяновской области, созданы и заработали студенческие антикоррупционные комиссии, при Уполномоченном по противодействию коррупции в Ульяновской области создан Молодежный инициативный антикоррупционный центр, в муниципальных образованиях создаются Молодежные антикоррупционные советы. Данное направление работы с молодежью является наиболее перспективным.</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целях активизации антикоррупционной работы в муниципальных образованиях Ульяновской области реализован проект "Анимированная антикоррупционная карта Ульяновской области". Проект представляет собой создание на сайте Уполномоченного по противодействию коррупции в Ульяновской области цветной анимированной антикоррупционной карты Ульяновской области с отображением всех 24 муниципальных образований.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Ежеквартально на основании данных мониторинга осуществляется обновление информации о ситуации в муниципальных образованиях, которые на карте выделяются в три цвета, означающих:</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красный - высокий уровень </w:t>
      </w:r>
      <w:proofErr w:type="spellStart"/>
      <w:r w:rsidRPr="002D16A5">
        <w:rPr>
          <w:rFonts w:ascii="Arial" w:eastAsia="Times New Roman" w:hAnsi="Arial" w:cs="Arial"/>
          <w:spacing w:val="2"/>
          <w:sz w:val="20"/>
          <w:szCs w:val="20"/>
          <w:lang w:eastAsia="ru-RU"/>
        </w:rPr>
        <w:t>коррупциогенности</w:t>
      </w:r>
      <w:proofErr w:type="spellEnd"/>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желтый - средний уровень </w:t>
      </w:r>
      <w:proofErr w:type="spellStart"/>
      <w:r w:rsidRPr="002D16A5">
        <w:rPr>
          <w:rFonts w:ascii="Arial" w:eastAsia="Times New Roman" w:hAnsi="Arial" w:cs="Arial"/>
          <w:spacing w:val="2"/>
          <w:sz w:val="20"/>
          <w:szCs w:val="20"/>
          <w:lang w:eastAsia="ru-RU"/>
        </w:rPr>
        <w:t>коррупциогенности</w:t>
      </w:r>
      <w:proofErr w:type="spellEnd"/>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зеленый - низкий уровень </w:t>
      </w:r>
      <w:proofErr w:type="spellStart"/>
      <w:r w:rsidRPr="002D16A5">
        <w:rPr>
          <w:rFonts w:ascii="Arial" w:eastAsia="Times New Roman" w:hAnsi="Arial" w:cs="Arial"/>
          <w:spacing w:val="2"/>
          <w:sz w:val="20"/>
          <w:szCs w:val="20"/>
          <w:lang w:eastAsia="ru-RU"/>
        </w:rPr>
        <w:t>коррупциогенности</w:t>
      </w:r>
      <w:proofErr w:type="spellEnd"/>
      <w:r w:rsidRPr="002D16A5">
        <w:rPr>
          <w:rFonts w:ascii="Arial" w:eastAsia="Times New Roman" w:hAnsi="Arial" w:cs="Arial"/>
          <w:spacing w:val="2"/>
          <w:sz w:val="20"/>
          <w:szCs w:val="20"/>
          <w:lang w:eastAsia="ru-RU"/>
        </w:rPr>
        <w:t>.</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При ежеквартальном обновлении антикоррупционной карты Ульяновской области учитываются результаты мониторинга эффективности работы элементов организационной структуры по противодействию коррупции в органах местного самоуправления муниципальных образований Ульяновской области. Проект показал свою эффективность. На местах активизирована антикоррупционная работа.</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Решающим фактором для достижения успехов в антикоррупционной работе (пресечение фактов коррупции в любых ее проявлениях) является выстроенная система обратной связи с гражданами. В Ульяновской области наряду с традиционными формами по приему обращений </w:t>
      </w:r>
      <w:r w:rsidRPr="002D16A5">
        <w:rPr>
          <w:rFonts w:ascii="Arial" w:eastAsia="Times New Roman" w:hAnsi="Arial" w:cs="Arial"/>
          <w:spacing w:val="2"/>
          <w:sz w:val="20"/>
          <w:szCs w:val="20"/>
          <w:lang w:eastAsia="ru-RU"/>
        </w:rPr>
        <w:lastRenderedPageBreak/>
        <w:t>граждан о фактах коррупции через личные приемы, работу горячих телефонных линий, телефонов доверия, интернет-приемные в 2015 году реализован проект "Антикоррупционная почта Ульяновской области". В рамках данного проекта во всех населенных пунктах Ульяновской области установлены опломбированные "ящики доверия". Право на их вскрытие и регистрацию поступающих в них обращений передано общественникам: членам муниципальных палат справедливости и общественного контроля и общественным представителям Уполномоченного по противодействию коррупции в Ульяновской области в муниципальных образованиях. Проект "Антикоррупционная почта Ульяновской области" показывает свою эффективность. Отличительными особенностями проекта являются массовость, доступность и открытость.</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В 2015 году в муниципальном образовании "город Димитровград" Ульяновской области реализован проект "Антикоррупционная неделя", в рамках которого в отдельно взятом муниципальном образовании прошла серия мероприятий антикоррупционной направленности. Они охватили все сферы жизнедеятельности, а участие в их проведении приняли все категории граждан. Центральным событием проекта "Антикоррупционная неделя" стало проведение расширенного совещания, посвященного повышению эффективности антикоррупционной деятельности в муниципальном образовании "город Димитровград" Ульяновской области. По итогам проведения первой "Антикоррупционной недели" инициировано ее переформатирование в "Неделю антикоррупционных инициатив". Она будет проходить два раза в год в формате </w:t>
      </w:r>
      <w:proofErr w:type="spellStart"/>
      <w:r w:rsidRPr="002D16A5">
        <w:rPr>
          <w:rFonts w:ascii="Arial" w:eastAsia="Times New Roman" w:hAnsi="Arial" w:cs="Arial"/>
          <w:spacing w:val="2"/>
          <w:sz w:val="20"/>
          <w:szCs w:val="20"/>
          <w:lang w:eastAsia="ru-RU"/>
        </w:rPr>
        <w:t>общеобластной</w:t>
      </w:r>
      <w:proofErr w:type="spellEnd"/>
      <w:r w:rsidRPr="002D16A5">
        <w:rPr>
          <w:rFonts w:ascii="Arial" w:eastAsia="Times New Roman" w:hAnsi="Arial" w:cs="Arial"/>
          <w:spacing w:val="2"/>
          <w:sz w:val="20"/>
          <w:szCs w:val="20"/>
          <w:lang w:eastAsia="ru-RU"/>
        </w:rPr>
        <w:t xml:space="preserve"> во всех исполнительных органах государственной власти Ульяновской области, органах местного самоуправления муниципальных образований Ульяновской области и подведомственных им учреждениях. Целью проведения "Недели антикоррупционных инициатив" является широкое вовлечение различных социальных групп населения в антикоррупционную деятельность, изучение и использование в практической работе инициатив граждан в сфере реализации антикоррупционной политики в Ульяновской области, популяризация и тиражирование передового опыта антикоррупционной деятельности на уровне муниципалитетов и органов государственной власти, выявление проблемных и рисковых зон с точки зрения антикоррупционного законодательства, соответствующее реагирование, продвижение антикоррупционных инициатив Ульяновской области. Ожидается, что их проведение даст новый импульс антикоррупционной работе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период 2013 - 2015 годов в Ульяновской области реализованы и другие антикоррупционные проекты, а в антикоррупционную практику внедрены новые методы профилактики коррупции. Пример - общественный контроль за строительством и ремонтом дорог. Палатой справедливости и общественного контроля в Ульяновской области совместно с Правительством Ульяновской области организовано обучение членов муниципальных палат справедливости и общественного контроля (более 400 человек) осуществлению контроля за качеством дорожных работ. Ульяновская область - единственный регион, в котором акт приемки работ по строительству или ремонту дорожного полотна не составляется без участия председателя муниципальной палаты справедливости и общественного контроля.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результате реализуемых в период 2013 - 2015 годов мер, направленных на профилактику и противодействие коррупции, достигнуты следующие результаты: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возрос уровень доверия граждан к органам власти;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повысился уровень взаимодействия органов власти, институтов гражданского общества и правоохранительных органов в работе по профилактике и противодействию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снизилось количество </w:t>
      </w:r>
      <w:proofErr w:type="spellStart"/>
      <w:r w:rsidRPr="002D16A5">
        <w:rPr>
          <w:rFonts w:ascii="Arial" w:eastAsia="Times New Roman" w:hAnsi="Arial" w:cs="Arial"/>
          <w:spacing w:val="2"/>
          <w:sz w:val="20"/>
          <w:szCs w:val="20"/>
          <w:lang w:eastAsia="ru-RU"/>
        </w:rPr>
        <w:t>коррупциогенных</w:t>
      </w:r>
      <w:proofErr w:type="spellEnd"/>
      <w:r w:rsidRPr="002D16A5">
        <w:rPr>
          <w:rFonts w:ascii="Arial" w:eastAsia="Times New Roman" w:hAnsi="Arial" w:cs="Arial"/>
          <w:spacing w:val="2"/>
          <w:sz w:val="20"/>
          <w:szCs w:val="20"/>
          <w:lang w:eastAsia="ru-RU"/>
        </w:rPr>
        <w:t xml:space="preserve"> факторов, выявляемых на стадии подготовки нормативных правовых актов;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сократилось количество выявляемых финансовых нарушений при проведении внутреннего и внешнего финансового контроля;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более эффективно в практике работы органов власти стал применяться принцип неотвратимости наказания должностных лиц, совершивших или допустивших финансовые нарушения;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антикоррупционную деятельность вовлечены институты гражданского общества, экспертное сообщество, студенческая и обучающаяся молодежь.</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Выработке новых эффективных мер по профилактике и противодействию коррупции и в целом дальнейшему развитию данной работы будет способствовать созданная в федеральном </w:t>
      </w:r>
      <w:r w:rsidRPr="002D16A5">
        <w:rPr>
          <w:rFonts w:ascii="Arial" w:eastAsia="Times New Roman" w:hAnsi="Arial" w:cs="Arial"/>
          <w:spacing w:val="2"/>
          <w:sz w:val="20"/>
          <w:szCs w:val="20"/>
          <w:lang w:eastAsia="ru-RU"/>
        </w:rPr>
        <w:lastRenderedPageBreak/>
        <w:t>государственном бюджетном образовательном учреждении высшего профессионального образования "Ульяновский государственный педагогический университет имени И.Н. Ульянова" кафедра "Правоохранительная и антикоррупционная деятельность", а при Палате справедливости и общественного контроля в Ульяновской области - базовая кафедра "Теория и практика антикоррупционной деятельности".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Ульяновская область сегодня - динамично развивающийся, инновационный регион. За последние годы Ульяновская область достигла заметных успехов на федеральном уровне. Ульяновская область - один из </w:t>
      </w:r>
      <w:proofErr w:type="spellStart"/>
      <w:r w:rsidRPr="002D16A5">
        <w:rPr>
          <w:rFonts w:ascii="Arial" w:eastAsia="Times New Roman" w:hAnsi="Arial" w:cs="Arial"/>
          <w:spacing w:val="2"/>
          <w:sz w:val="20"/>
          <w:szCs w:val="20"/>
          <w:lang w:eastAsia="ru-RU"/>
        </w:rPr>
        <w:t>инвестиционно</w:t>
      </w:r>
      <w:proofErr w:type="spellEnd"/>
      <w:r w:rsidRPr="002D16A5">
        <w:rPr>
          <w:rFonts w:ascii="Arial" w:eastAsia="Times New Roman" w:hAnsi="Arial" w:cs="Arial"/>
          <w:spacing w:val="2"/>
          <w:sz w:val="20"/>
          <w:szCs w:val="20"/>
          <w:lang w:eastAsia="ru-RU"/>
        </w:rPr>
        <w:t xml:space="preserve"> привлекательных регионов России. Одним из факторов успеха в данном направлении является выстроенная система антикоррупционных мер.</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Настоящая Программа предусматривает комплекс принципиально новых антикоррупционных мер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Вместе с тем, несмотря на принимаемые в Ульяновской области меры по профилактике коррупционных проявлений и противодействию коррупции органами государственной и муниципальной власти, правоохранительными органами, коррупционная ситуация в Ульяновской области остается сложной. Согласно статистическим данным, в 2014 году в Ульяновской области поставлено на учет 247 преступлений коррупционной направленности, 20 из которых в крупном и особо крупном размере. Сумма причиненного материального ущерба составила более 88 млн. рублей. Зарегистрировано 117 фактов взяточничества, 66 из которых связаны с получением незаконного денежного вознаграждения, 50 - с дачей взяток должностным лицам.</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сентябре - октябре 2015 года в Ульяновской области проведен социологический опрос по оценке населением уровня бытовой коррупции в Ульяновской области. Опрос был проведен методом стандартного интервью. Объем выборки составил 1100 человек в возрасте от 18 лет. Как показало социологическое исследование, 42 процента опрошенных оценили уровень коррупции как высокий и лишь 4 процента - как низкий, 39 процентов респондентов уверены, что объем коррупционных явлений в области не меняется, 23 процента считают, что коррупция растет, и только 8 процентов замечают ее снижение.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Сравнение этих данных с результатами аналогичного исследования, проведенного в октябре - ноябре 2014 года, показало наметившуюся положительную тенденцию в оценках уровня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"Спусковым механизмом" коррупционных отношений, по мнению населения, является вымогательство со стороны чиновников - это отметили 67 процентов опрошенных. Особенно много сторонников данной точки зрения среди пенсионеров.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По мнению большинства участников исследования (59 процентов), основной причиной коррупции является недостаточно строгий контроль за действиями чиновников, их доходами и расходами. Предпосылкой для возникновения коррупционных проявлений, по мнению респондентов, также является неадекватность наказания (49 процентов), несовершенство судебной системы (31 процент), отсутствие общественного контроля (33 процента), низкие заработные платы работников бюджетной сферы (27 процентов).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Результаты социологического опроса рассмотрены в Палате справедливости и общественного контроля в Ульяновской области, исполнительных органах государственной власти Ульяновской области и органах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Полученные данные положены в основу разработки комплекса мероприятий, обеспечивающих достижение целей и задач по решению этих проблем и снижению уровня коррупции в целом по Ульяновской области.</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3. Цели и задачи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 xml:space="preserve">Результативной целью Программы является снижение уровня коррупции, устранение причин ее возникновения, повышение эффективности координации антикоррупционной деятельности государственных органов, органов местного самоуправления, институтов гражданского общества и граждан, повышение эффективности противодействия коррупции и снижение уровня коррупции в системе государственных и муниципальных органов власти Ульяновской области и подведомственных им учреждений, совершенствование инструментов и механизмов противодействия коррупции, в том числе поиск и принятие новых управленческих решений и </w:t>
      </w:r>
      <w:r w:rsidRPr="002D16A5">
        <w:rPr>
          <w:rFonts w:ascii="Arial" w:eastAsia="Times New Roman" w:hAnsi="Arial" w:cs="Arial"/>
          <w:spacing w:val="2"/>
          <w:sz w:val="20"/>
          <w:szCs w:val="20"/>
          <w:lang w:eastAsia="ru-RU"/>
        </w:rPr>
        <w:lastRenderedPageBreak/>
        <w:t>мер, направленных на профилактику коррупционных проявлений, активизация работы по антикоррупционному просвещению и антикоррупционной пропаганды, повышение эффективности использования государственного и муниципального имущества, снижение административного давления на предпринимательство.</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Обеспечивающими целями являются: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1. Снижение </w:t>
      </w:r>
      <w:proofErr w:type="spellStart"/>
      <w:r w:rsidRPr="002D16A5">
        <w:rPr>
          <w:rFonts w:ascii="Arial" w:eastAsia="Times New Roman" w:hAnsi="Arial" w:cs="Arial"/>
          <w:spacing w:val="2"/>
          <w:sz w:val="20"/>
          <w:szCs w:val="20"/>
          <w:lang w:eastAsia="ru-RU"/>
        </w:rPr>
        <w:t>коррупциогенности</w:t>
      </w:r>
      <w:proofErr w:type="spellEnd"/>
      <w:r w:rsidRPr="002D16A5">
        <w:rPr>
          <w:rFonts w:ascii="Arial" w:eastAsia="Times New Roman" w:hAnsi="Arial" w:cs="Arial"/>
          <w:spacing w:val="2"/>
          <w:sz w:val="20"/>
          <w:szCs w:val="20"/>
          <w:lang w:eastAsia="ru-RU"/>
        </w:rPr>
        <w:t xml:space="preserve"> нормативных правовых актов и проектов нормативных правовых актов органов государственной власти Ульяновской области и органов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Задачи обеспечивающей цели: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а) снижение </w:t>
      </w:r>
      <w:proofErr w:type="spellStart"/>
      <w:r w:rsidRPr="002D16A5">
        <w:rPr>
          <w:rFonts w:ascii="Arial" w:eastAsia="Times New Roman" w:hAnsi="Arial" w:cs="Arial"/>
          <w:spacing w:val="2"/>
          <w:sz w:val="20"/>
          <w:szCs w:val="20"/>
          <w:lang w:eastAsia="ru-RU"/>
        </w:rPr>
        <w:t>коррупциогенности</w:t>
      </w:r>
      <w:proofErr w:type="spellEnd"/>
      <w:r w:rsidRPr="002D16A5">
        <w:rPr>
          <w:rFonts w:ascii="Arial" w:eastAsia="Times New Roman" w:hAnsi="Arial" w:cs="Arial"/>
          <w:spacing w:val="2"/>
          <w:sz w:val="20"/>
          <w:szCs w:val="20"/>
          <w:lang w:eastAsia="ru-RU"/>
        </w:rPr>
        <w:t xml:space="preserve"> нормативных правовых актов Ульяновской области и их проектов;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б) снижение </w:t>
      </w:r>
      <w:proofErr w:type="spellStart"/>
      <w:r w:rsidRPr="002D16A5">
        <w:rPr>
          <w:rFonts w:ascii="Arial" w:eastAsia="Times New Roman" w:hAnsi="Arial" w:cs="Arial"/>
          <w:spacing w:val="2"/>
          <w:sz w:val="20"/>
          <w:szCs w:val="20"/>
          <w:lang w:eastAsia="ru-RU"/>
        </w:rPr>
        <w:t>коррупциогенности</w:t>
      </w:r>
      <w:proofErr w:type="spellEnd"/>
      <w:r w:rsidRPr="002D16A5">
        <w:rPr>
          <w:rFonts w:ascii="Arial" w:eastAsia="Times New Roman" w:hAnsi="Arial" w:cs="Arial"/>
          <w:spacing w:val="2"/>
          <w:sz w:val="20"/>
          <w:szCs w:val="20"/>
          <w:lang w:eastAsia="ru-RU"/>
        </w:rPr>
        <w:t xml:space="preserve"> муниципальных нормативных правовых актов и их проектов.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2. Обеспечение активного участия представителей институтов гражданского общества и граждан в противодействии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Задачи обеспечивающей цели: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а) обеспечение свободного доступа к информации о деятельности органов государственной власти Ульяновской области и органов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б) создание системы антикоррупционного и правового образования и просвещения граждан;</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создание системы "обратной связи" с населением Ульяновской области по вопросам коррупции и реализации антикоррупционной политики;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г) создание условий для участия институтов гражданского общества и граждан в реализации антикоррупционной политики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 формирование в обществе нетерпимого отношения к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3. Создание системы противодействия коррупции в структуре органов государственной власти Ульяновской области и оказание содействия органам местного самоуправления муниципальных образований Ульяновской области при создании ими системы противодействия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Задачи обеспечивающей цели: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а) создание системы этики государственных гражданских служащих Ульяновской области и этического контроля;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б) создание системы просвещения государственных гражданских служащих Ульяновской области по вопросам противодействия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обеспечение достойных условий труда государственных гражданских служащих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г) создание внутриведомственных антикоррупционных механизмов, включая совершенствование кадровой политики и работы комиссий по соблюдению требований к служебному поведению государственных гражданских служащих Ульяновской области и муниципальных служащих в Ульяновской области и урегулированию конфликта интересов;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 регламентация порядка оказания государственных услуг, предоставляемых исполнительными органами государственной власти Ульяновской области и подведомственными им учреждениями, и оказание содействия органам местного самоуправления муниципальных образований Ульяновской области при предоставлении ими и подведомственными им учреждениями муниципальных услуг.</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lastRenderedPageBreak/>
        <w:t>4. Обеспечение неотвратимости ответственности за коррупционные правонарушения.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Задачи обеспечивающей цели: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а) обеспечение неотвратимости ответственности за совершенные коррупционные правонарушения, в том числе за нарушения, связанные с использованием бюджетных средств и имущества;</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б) выявление и принятие мер по устранению зон коррупционного риска в деятельности исполнительных органов государственной власти Ульяновской области и органов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5. Создание структуры управления антикоррупционной политикой.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Задачи обеспечивающей цели: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а) организационное обеспечение антикоррупционной политики;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б) нормативно-правовое обеспечение антикоррупционной политики;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в) информационное обеспечение антикоррупционной политики, включая оказание содействия средствам массовой информации во всестороннем и объективном освещении принимаемых мер антикоррупционной политики;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г) измерение уровня коррупции в Ульяновской области и эффективности применения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 антикоррупционных мер.</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4. Показатели эффективности реализации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Показателями эффективности реализации Программы, характеризующими степень достижения конечной результативной цели, указанной в разделе 3 Программы, являются: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снижение доли жителей Ульяновской области, считающих, что уровень коррупции в регионе в настоящее время повышается (по данным социологических исследований);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увеличение доли жителей Ульяновской области, осуждающих людей, дающих или берущих взятки (по данным социологических исследований);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увеличение доли жителей Ульяновской области, которым не приходилось выплачивать неофициально денежные суммы должностному лицу (по данным социологических исследований);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снижение доли жителей Ульяновской области, имеющих недостаточно информации о мерах по борьбе с коррупцией в Ульяновской области (по данным социологических исследований);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 xml:space="preserve">снижение доли проектов нормативных правовых актов Ульяновской области, в которых по итогам антикоррупционного анализа Уполномоченным по противодействию коррупции в Ульяновской области были выявлены </w:t>
      </w:r>
      <w:proofErr w:type="spellStart"/>
      <w:r w:rsidRPr="002D16A5">
        <w:rPr>
          <w:rFonts w:ascii="Arial" w:eastAsia="Times New Roman" w:hAnsi="Arial" w:cs="Arial"/>
          <w:spacing w:val="2"/>
          <w:sz w:val="20"/>
          <w:szCs w:val="20"/>
          <w:lang w:eastAsia="ru-RU"/>
        </w:rPr>
        <w:t>коррупциогенные</w:t>
      </w:r>
      <w:proofErr w:type="spellEnd"/>
      <w:r w:rsidRPr="002D16A5">
        <w:rPr>
          <w:rFonts w:ascii="Arial" w:eastAsia="Times New Roman" w:hAnsi="Arial" w:cs="Arial"/>
          <w:spacing w:val="2"/>
          <w:sz w:val="20"/>
          <w:szCs w:val="20"/>
          <w:lang w:eastAsia="ru-RU"/>
        </w:rPr>
        <w:t xml:space="preserve"> факторы, в общем количестве проектов нормативных правовых актов Ульяновской области, проходивших антикоррупционный анализ;</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увеличение числа заседаний общественных советов по профилактике коррупции в муниципальных образованиях Ульяновской области в течение года;</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увеличение общего количества информационно-аналитических материалов и публикаций на тему коррупции и противодействия коррупции, размещенных в средствах массовой информации, распространяемых на территориях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увеличение числа официальных сайтов исполнительных органов государственной власти Ульяновской области и органов местного самоуправления муниципальных образований Ульяновской области в информационно-телекоммуникационной сети "Интернет", содержащих специальные разделы, посвященные противодействию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lastRenderedPageBreak/>
        <w:t>увеличение доли официальных сайтов исполнительных органов государственной власти Ульяновской области и органов местного самоуправления муниципальных образований Ульяновской области в информационно-телекоммуникационной сети "Интернет", содержащих ежеквартальные отчеты об итогах и эффективности реализации ведомственных или муниципальных целевых программ по противодействию коррупции;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увеличение доли профессиональных образовательных организаций, находящихся на территории Ульяновской области, внедривших элементы антикоррупционного воспитания и образования;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число участников конкурентных процедур определения поставщиков (подрядчиков, исполнителей) при осуществлении закупок для обеспечения государственных и муниципальных нужд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Значения показателей эффективности реализации Программы с разбивкой по годам приведены в приложении N 2 к Программе.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Оценка эффективности реализации Программы будет проводиться в порядке, установленном Правительством Ульяновской области.</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5. Срок реализации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Реализация Программы будет осуществляться в 2016 - 2018 годах.</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6. Система мероприятий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Перечень мероприятий Программы указан в приложении N 1 к Программе.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Система мероприятий Программы предусматривает выполнение комплекса мероприятий, направленных на повышение эффективности противодействия коррупции и снижение уровня коррупции в системе государственных органов Ульяновской области и подведомственных им государственных учреждений Ульяновской области, а также органов местного самоуправления муниципальных образований Ульяновской области и подведомственных им муниципальных учреждений.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Для обеспечения практической реализации мероприятий Программы необходимо активное и комплексное использование политических, организационных, информационно-пропагандистских, социально-экономических, правовых, специальных и иных мер, реализуемых как на федеральном уровне и уровне субъекта Российской Федерации, так и на муниципальном уровне, а также сотрудничество государства с институтами гражданского общества, международными организациями и физическими лицами.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Организация совместной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по противодействию коррупции является необходимым условием успешного достижения целей Программы, а также одним из основополагающих принципов противодействия коррупции, установленных </w:t>
      </w:r>
      <w:hyperlink r:id="rId17" w:history="1">
        <w:r w:rsidRPr="002D16A5">
          <w:rPr>
            <w:rFonts w:ascii="Arial" w:eastAsia="Times New Roman" w:hAnsi="Arial" w:cs="Arial"/>
            <w:spacing w:val="2"/>
            <w:sz w:val="20"/>
            <w:szCs w:val="20"/>
            <w:u w:val="single"/>
            <w:lang w:eastAsia="ru-RU"/>
          </w:rPr>
          <w:t>Федеральным законом от 25.12.2008 N 273-ФЗ "О противодействии коррупции"</w:t>
        </w:r>
      </w:hyperlink>
      <w:r w:rsidRPr="002D16A5">
        <w:rPr>
          <w:rFonts w:ascii="Arial" w:eastAsia="Times New Roman" w:hAnsi="Arial" w:cs="Arial"/>
          <w:spacing w:val="2"/>
          <w:sz w:val="20"/>
          <w:szCs w:val="20"/>
          <w:lang w:eastAsia="ru-RU"/>
        </w:rPr>
        <w:t>.</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7. Ресурсное обеспечение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Финансирование мероприятий Программы осуществляется за счет средств областного бюджета Ульяновской области в рамках текущего финансирования деятельности исполнительных органов государственной власти Ульяновской области и подведомственных им структур, иных государственных органов Ульяновской области и должностных лиц, действующих или вновь разрабатываемых областных программ, долгосрочных государственных программ, а также других механизмов, определяемых Правительством Ульяновской области для реализации Программы.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Общий объем средств составляет 2940,0 тыс. рублей, в том числе: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2016 год - 980,0 тыс. рублей;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2017 год - 980,0 тыс. рублей;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lastRenderedPageBreak/>
        <w:br/>
        <w:t>2018 год - 980,0 тыс. рублей.</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8. Ожидаемый эффект от реализации мероприятий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Ожидаемыми результатами реализации Программы являются:</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снижение уровня коррупции при предоставлении государственных и муниципальных услуг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совершенствование мер организационного характера по предупреждению и профилактике коррупции в исполнительных органах государственной власти Ульяновской области и органах местного самоуправления муниципальных образований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повышение информированности жителей Ульяновской области о мерах по противодействию коррупции, принимаемых в регионе;</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создание условий и обеспечение участия институтов гражданского общества и граждан в антикоррупционной деятельности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создание системы неотвратимости ответственности за совершенные коррупционные правонарушения, в том числе за нарушения, связанные с использованием бюджетных ассигнований областного бюджета Ульяновской области и государственного имущества Ульяновской области.</w:t>
      </w:r>
    </w:p>
    <w:p w:rsidR="002D16A5" w:rsidRPr="002D16A5" w:rsidRDefault="002D16A5" w:rsidP="002D16A5">
      <w:pPr>
        <w:shd w:val="clear" w:color="auto" w:fill="E9ECF1"/>
        <w:spacing w:after="225" w:line="240" w:lineRule="auto"/>
        <w:ind w:left="-1125"/>
        <w:textAlignment w:val="baseline"/>
        <w:outlineLvl w:val="3"/>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t>9. Механизмы реализации Программы, включающие в себя механизмы управления и контроля за реализацией Программы</w:t>
      </w:r>
    </w:p>
    <w:p w:rsidR="002D16A5" w:rsidRPr="002D16A5" w:rsidRDefault="002D16A5" w:rsidP="002D16A5">
      <w:pPr>
        <w:shd w:val="clear" w:color="auto" w:fill="FFFFFF"/>
        <w:spacing w:after="0" w:line="240" w:lineRule="auto"/>
        <w:textAlignment w:val="baseline"/>
        <w:rPr>
          <w:rFonts w:ascii="Arial" w:eastAsia="Times New Roman" w:hAnsi="Arial" w:cs="Arial"/>
          <w:spacing w:val="2"/>
          <w:sz w:val="20"/>
          <w:szCs w:val="20"/>
          <w:lang w:eastAsia="ru-RU"/>
        </w:rPr>
      </w:pPr>
      <w:r w:rsidRPr="002D16A5">
        <w:rPr>
          <w:rFonts w:ascii="Arial" w:eastAsia="Times New Roman" w:hAnsi="Arial" w:cs="Arial"/>
          <w:spacing w:val="2"/>
          <w:sz w:val="20"/>
          <w:szCs w:val="20"/>
          <w:lang w:eastAsia="ru-RU"/>
        </w:rPr>
        <w:br/>
        <w:t>Механизмы управления и контроля за реализацией Программы являются инструментом организации эффективного выполнения программных мероприятий и контроля достижения ожидаемых конечных результатов.</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Контроль за исполнением Программы в соответствии с </w:t>
      </w:r>
      <w:hyperlink r:id="rId18" w:history="1">
        <w:r w:rsidRPr="002D16A5">
          <w:rPr>
            <w:rFonts w:ascii="Arial" w:eastAsia="Times New Roman" w:hAnsi="Arial" w:cs="Arial"/>
            <w:spacing w:val="2"/>
            <w:sz w:val="20"/>
            <w:szCs w:val="20"/>
            <w:u w:val="single"/>
            <w:lang w:eastAsia="ru-RU"/>
          </w:rPr>
          <w:t>Законом Ульяновской области от 20.07.2012 N 89-ЗО "О противодействии коррупции в Ульяновской области"</w:t>
        </w:r>
      </w:hyperlink>
      <w:r w:rsidRPr="002D16A5">
        <w:rPr>
          <w:rFonts w:ascii="Arial" w:eastAsia="Times New Roman" w:hAnsi="Arial" w:cs="Arial"/>
          <w:spacing w:val="2"/>
          <w:sz w:val="20"/>
          <w:szCs w:val="20"/>
          <w:lang w:eastAsia="ru-RU"/>
        </w:rPr>
        <w:t> осуществляет Уполномоченный по противодействию коррупции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Управление реализацией Программы и контроль за ее реализацией осуществляются в соответствии с разделом "Обеспечивающая цель 5. Создание структуры управления антикоррупционной политикой. Механизм реализации Программы, включающий в себя механизм управления и контроля за реализацией Программы. Взаимодействие с правоохранительными органами в целях повышения эффективности антикоррупционной деятельности" мероприятий областной программы "Противодействие коррупции в Ульяновской области" на 2016 - 2018 годы.</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Дополнительные формы и методы организации управления и контроля за реализацией Программы определяются Уполномоченным по противодействию коррупции в Ульяновской области.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Обязательным элементом эффективного управления реализацией Программы является проведение исполнительными органами государственной власти Ульяновской области и органами местного самоуправления муниципальных образований Ульяновской области ежеквартального мониторинга выполнения ее мероприятий и анализа их эффективности, подготовка предложений о внесении корректировок для обеспечения достижения установленных значений и показателей.</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t>Управление реализацией Программы в исполнительных органах государственной власти Ульяновской области и органах местного самоуправления муниципальных образований Ульяновской области осуществляют сотрудники, ответственные за организацию антикоррупционной деятельности.</w:t>
      </w:r>
      <w:r w:rsidRPr="002D16A5">
        <w:rPr>
          <w:rFonts w:ascii="Arial" w:eastAsia="Times New Roman" w:hAnsi="Arial" w:cs="Arial"/>
          <w:spacing w:val="2"/>
          <w:sz w:val="20"/>
          <w:szCs w:val="20"/>
          <w:lang w:eastAsia="ru-RU"/>
        </w:rPr>
        <w:br/>
      </w:r>
      <w:r w:rsidRPr="002D16A5">
        <w:rPr>
          <w:rFonts w:ascii="Arial" w:eastAsia="Times New Roman" w:hAnsi="Arial" w:cs="Arial"/>
          <w:spacing w:val="2"/>
          <w:sz w:val="20"/>
          <w:szCs w:val="20"/>
          <w:lang w:eastAsia="ru-RU"/>
        </w:rPr>
        <w:br/>
      </w:r>
    </w:p>
    <w:p w:rsidR="00C7636C" w:rsidRPr="002D16A5" w:rsidRDefault="00C7636C" w:rsidP="002D16A5">
      <w:pPr>
        <w:spacing w:line="240" w:lineRule="auto"/>
        <w:rPr>
          <w:sz w:val="20"/>
          <w:szCs w:val="20"/>
        </w:rPr>
      </w:pPr>
    </w:p>
    <w:sectPr w:rsidR="00C7636C" w:rsidRPr="002D1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15"/>
    <w:rsid w:val="00081E07"/>
    <w:rsid w:val="002D16A5"/>
    <w:rsid w:val="00807915"/>
    <w:rsid w:val="00C76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0B4F5-7187-4E76-B870-C536612C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6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1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4447">
      <w:bodyDiv w:val="1"/>
      <w:marLeft w:val="0"/>
      <w:marRight w:val="0"/>
      <w:marTop w:val="0"/>
      <w:marBottom w:val="0"/>
      <w:divBdr>
        <w:top w:val="none" w:sz="0" w:space="0" w:color="auto"/>
        <w:left w:val="none" w:sz="0" w:space="0" w:color="auto"/>
        <w:bottom w:val="none" w:sz="0" w:space="0" w:color="auto"/>
        <w:right w:val="none" w:sz="0" w:space="0" w:color="auto"/>
      </w:divBdr>
      <w:divsChild>
        <w:div w:id="1680617347">
          <w:marLeft w:val="0"/>
          <w:marRight w:val="0"/>
          <w:marTop w:val="0"/>
          <w:marBottom w:val="0"/>
          <w:divBdr>
            <w:top w:val="none" w:sz="0" w:space="0" w:color="auto"/>
            <w:left w:val="none" w:sz="0" w:space="0" w:color="auto"/>
            <w:bottom w:val="none" w:sz="0" w:space="0" w:color="auto"/>
            <w:right w:val="none" w:sz="0" w:space="0" w:color="auto"/>
          </w:divBdr>
          <w:divsChild>
            <w:div w:id="388890997">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1727" TargetMode="External"/><Relationship Id="rId13" Type="http://schemas.openxmlformats.org/officeDocument/2006/relationships/hyperlink" Target="http://docs.cntd.ru/document/918023722" TargetMode="External"/><Relationship Id="rId18" Type="http://schemas.openxmlformats.org/officeDocument/2006/relationships/hyperlink" Target="http://docs.cntd.ru/document/918023722" TargetMode="External"/><Relationship Id="rId3" Type="http://schemas.openxmlformats.org/officeDocument/2006/relationships/settings" Target="settings.xml"/><Relationship Id="rId7" Type="http://schemas.openxmlformats.org/officeDocument/2006/relationships/hyperlink" Target="http://docs.cntd.ru/document/918023722" TargetMode="External"/><Relationship Id="rId12" Type="http://schemas.openxmlformats.org/officeDocument/2006/relationships/hyperlink" Target="http://docs.cntd.ru/document/463700572" TargetMode="External"/><Relationship Id="rId17" Type="http://schemas.openxmlformats.org/officeDocument/2006/relationships/hyperlink" Target="http://docs.cntd.ru/document/902135263" TargetMode="External"/><Relationship Id="rId2" Type="http://schemas.openxmlformats.org/officeDocument/2006/relationships/styles" Target="styles.xml"/><Relationship Id="rId16" Type="http://schemas.openxmlformats.org/officeDocument/2006/relationships/hyperlink" Target="http://docs.cntd.ru/document/9180237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463720488" TargetMode="External"/><Relationship Id="rId11" Type="http://schemas.openxmlformats.org/officeDocument/2006/relationships/hyperlink" Target="http://docs.cntd.ru/document/918023722" TargetMode="External"/><Relationship Id="rId5" Type="http://schemas.openxmlformats.org/officeDocument/2006/relationships/hyperlink" Target="http://docs.cntd.ru/document/463715134" TargetMode="External"/><Relationship Id="rId15" Type="http://schemas.openxmlformats.org/officeDocument/2006/relationships/hyperlink" Target="http://docs.cntd.ru/document/463701727" TargetMode="External"/><Relationship Id="rId10" Type="http://schemas.openxmlformats.org/officeDocument/2006/relationships/hyperlink" Target="http://docs.cntd.ru/document/4637077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63705339" TargetMode="External"/><Relationship Id="rId14" Type="http://schemas.openxmlformats.org/officeDocument/2006/relationships/hyperlink" Target="http://docs.cntd.ru/document/918011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1BA65-07D4-4202-BA16-5CBFC1D9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5620</Words>
  <Characters>32034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2018-03-05T07:11:00Z</cp:lastPrinted>
  <dcterms:created xsi:type="dcterms:W3CDTF">2018-03-05T07:02:00Z</dcterms:created>
  <dcterms:modified xsi:type="dcterms:W3CDTF">2018-03-05T07:19:00Z</dcterms:modified>
</cp:coreProperties>
</file>