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0BD" w:rsidRDefault="00E100BD" w:rsidP="0041229B">
      <w:pPr>
        <w:jc w:val="center"/>
        <w:rPr>
          <w:rStyle w:val="a3"/>
        </w:rPr>
      </w:pPr>
      <w:bookmarkStart w:id="0" w:name="_GoBack"/>
      <w:bookmarkEnd w:id="0"/>
    </w:p>
    <w:p w:rsidR="0041229B" w:rsidRDefault="0041229B" w:rsidP="0041229B">
      <w:pPr>
        <w:jc w:val="center"/>
      </w:pPr>
      <w:r>
        <w:rPr>
          <w:rStyle w:val="a3"/>
        </w:rPr>
        <w:t>Сведения о результатах внешнего государственного контроля </w:t>
      </w:r>
      <w:proofErr w:type="gramStart"/>
      <w:r>
        <w:rPr>
          <w:rStyle w:val="a3"/>
        </w:rPr>
        <w:t xml:space="preserve">за </w:t>
      </w:r>
      <w:r w:rsidR="00807A73">
        <w:rPr>
          <w:rStyle w:val="a3"/>
        </w:rPr>
        <w:t xml:space="preserve"> 2017</w:t>
      </w:r>
      <w:proofErr w:type="gramEnd"/>
      <w:r w:rsidR="00807A73">
        <w:rPr>
          <w:rStyle w:val="a3"/>
        </w:rPr>
        <w:t xml:space="preserve"> год</w:t>
      </w:r>
    </w:p>
    <w:p w:rsidR="0041229B" w:rsidRDefault="0041229B" w:rsidP="0041229B"/>
    <w:tbl>
      <w:tblPr>
        <w:tblW w:w="51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22"/>
        <w:gridCol w:w="1959"/>
        <w:gridCol w:w="2240"/>
        <w:gridCol w:w="1435"/>
        <w:gridCol w:w="1367"/>
        <w:gridCol w:w="2239"/>
      </w:tblGrid>
      <w:tr w:rsidR="003C7ADE" w:rsidTr="003C7ADE"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DE" w:rsidRDefault="003C7ADE">
            <w:pPr>
              <w:spacing w:before="150" w:after="150" w:line="256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before="150" w:after="150" w:line="256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eastAsia="ru-RU"/>
              </w:rPr>
              <w:t>Наименование органа, осуществляющего проведение контрольного мероприятия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before="150" w:after="150" w:line="256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eastAsia="ru-RU"/>
              </w:rPr>
              <w:t>План (тема) контрольного мероприятия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before="150" w:after="150" w:line="256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eastAsia="ru-RU"/>
              </w:rPr>
              <w:t>Период проведения контрольного мероприятия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before="150" w:after="150" w:line="256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eastAsia="ru-RU"/>
              </w:rPr>
              <w:t>Выявленные нарушения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before="150" w:after="150" w:line="256" w:lineRule="auto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eastAsia="ru-RU"/>
              </w:rPr>
              <w:t>Мероприятия, проведенные по результатам контрольного мероприятия</w:t>
            </w:r>
          </w:p>
        </w:tc>
      </w:tr>
      <w:tr w:rsidR="003C7ADE" w:rsidTr="003C7ADE"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Департамент внутреннего государственного финансового контроля Ульяновской области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Проверка исполнения законодательства в сфере закупок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25.01.2017-27.02.2017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Предписание от 19.03.2017г.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Нарушения устранены</w:t>
            </w:r>
          </w:p>
        </w:tc>
      </w:tr>
      <w:tr w:rsidR="003C7ADE" w:rsidTr="003C7ADE"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Засвияжского</w:t>
            </w:r>
            <w:proofErr w:type="spellEnd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г.Ульяновска</w:t>
            </w:r>
            <w:proofErr w:type="spellEnd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 совместно с ОНД по г.Ульяновску и УНД ГУ МЧС России Ульяновской области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Проверка исполнения законодательства о пожарной безопасности в учреждениях с круглосуточным пребыванием несовершеннолетних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14.03.217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Нарушений не выявлено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-</w:t>
            </w:r>
          </w:p>
        </w:tc>
      </w:tr>
      <w:tr w:rsidR="003C7ADE" w:rsidTr="003C7ADE"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Засвияжского</w:t>
            </w:r>
            <w:proofErr w:type="spellEnd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г.Ульяновска</w:t>
            </w:r>
            <w:proofErr w:type="spellEnd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 совместно с Управлением Федеральной службы в сфере защиты прав потребителей и благополучия человека по Ульяновской области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Проверка исполнения законодательства о санитарно-эпидемиологическом благополучии населения в учреждениях с круглосуточным пребыванием детей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24.03.2017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Протокол от 28.04.2017г.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Замечания устранены</w:t>
            </w:r>
          </w:p>
        </w:tc>
      </w:tr>
      <w:tr w:rsidR="003C7ADE" w:rsidTr="003C7ADE"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Управление  Федеральной службы в сфере защиты прав потребителей и благополучия человека по Ульяновской области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Дополнительные санитарно-противоэпидемические мероприятия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13.04.2017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Предписание   № 50 от 13.04.2017г.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Проведены дополнительные санитарно-противоэпидемические мероприятия</w:t>
            </w:r>
          </w:p>
        </w:tc>
      </w:tr>
      <w:tr w:rsidR="003C7ADE" w:rsidTr="003C7ADE"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Федеральная служба по труду и </w:t>
            </w: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lastRenderedPageBreak/>
              <w:t>занятости</w:t>
            </w:r>
          </w:p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Государственная инспекция труда в Ульяновской области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lastRenderedPageBreak/>
              <w:t xml:space="preserve">Проверка исполнения трудового </w:t>
            </w: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lastRenderedPageBreak/>
              <w:t>законодательства и иных правовых актов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lastRenderedPageBreak/>
              <w:t>13.04.2017-</w:t>
            </w: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lastRenderedPageBreak/>
              <w:t>17.05.2017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lastRenderedPageBreak/>
              <w:t>Предписание № 8-</w:t>
            </w: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lastRenderedPageBreak/>
              <w:t>ПП/20217 от 17.05.2017г.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lastRenderedPageBreak/>
              <w:t>Замечания устранены</w:t>
            </w:r>
          </w:p>
        </w:tc>
      </w:tr>
      <w:tr w:rsidR="003C7ADE" w:rsidTr="003C7ADE"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Министерство образования и науки Ульяновской области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Плановый контроль на соответствие лицензионным требованиям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26.04.2017-26.05.2017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Замечаний нет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-</w:t>
            </w:r>
          </w:p>
        </w:tc>
      </w:tr>
      <w:tr w:rsidR="003C7ADE" w:rsidTr="003C7ADE"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Федеральная служба по экологическому, технологическому и атомному надзору Средне-поволжское управление 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Проверка исполнения законодательства в области энергетической безопасности</w:t>
            </w:r>
          </w:p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Соблюдение требований технических регламентов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26.04.2017- 12.05.2017г.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Предписание № 11-05-17-039-К-Л от 12.05.17г.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Срок исполнения мероприятий – декабрь 2017г.</w:t>
            </w:r>
          </w:p>
        </w:tc>
      </w:tr>
      <w:tr w:rsidR="003C7ADE" w:rsidTr="00CC53FD">
        <w:trPr>
          <w:trHeight w:val="1941"/>
        </w:trPr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Засвияжского</w:t>
            </w:r>
            <w:proofErr w:type="spellEnd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г.Ульяновска</w:t>
            </w:r>
            <w:proofErr w:type="spellEnd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 совместно с ОНД по г.Ульяновску и УНД ГУ МЧС России Ульяновской области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Проверка исполнения законодательства о пожарной безопасности в учреждениях с круглосуточным пребыванием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несовершеннолет</w:t>
            </w:r>
            <w:proofErr w:type="spellEnd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- них</w:t>
            </w:r>
            <w:proofErr w:type="gramEnd"/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27.06.2017г.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Нарушений не выявлено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-</w:t>
            </w:r>
          </w:p>
        </w:tc>
      </w:tr>
      <w:tr w:rsidR="00CC53FD" w:rsidTr="00CC53FD">
        <w:trPr>
          <w:trHeight w:val="1635"/>
        </w:trPr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3FD" w:rsidRDefault="00CC53FD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53FD" w:rsidRDefault="00CC53FD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Засвияжского</w:t>
            </w:r>
            <w:proofErr w:type="spellEnd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г.Ульяновска</w:t>
            </w:r>
            <w:proofErr w:type="spellEnd"/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53FD" w:rsidRDefault="00CC53FD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Исполнение требований Бюджетного кодекса РФ, Федерального закона «О контрактной системе»  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53FD" w:rsidRDefault="00CC53FD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27-06.2017-14.07.2017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53FD" w:rsidRDefault="00CC53FD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Нарушений не выявлено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53FD" w:rsidRDefault="00CC53FD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-</w:t>
            </w:r>
          </w:p>
        </w:tc>
      </w:tr>
      <w:tr w:rsidR="003C7ADE" w:rsidTr="003C7ADE"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ADE" w:rsidRDefault="00CC53FD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Федеральная служба по экологическому, технологическому и атомному надзору Средне-поволжское управление 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Проверка выполнения предписания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19.07.2017г.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Замечаний нет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ADE" w:rsidRDefault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-</w:t>
            </w:r>
          </w:p>
        </w:tc>
      </w:tr>
      <w:tr w:rsidR="00CC53FD" w:rsidTr="003C7ADE"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3FD" w:rsidRDefault="00CC53FD" w:rsidP="00634B48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53FD" w:rsidRDefault="00CC53FD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Засвияжского</w:t>
            </w:r>
            <w:proofErr w:type="spellEnd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г.Ульяновска</w:t>
            </w:r>
            <w:proofErr w:type="spellEnd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 совместно с ОНД по г.Ульяновску и УНД ГУ МЧС России Ульяновской области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53FD" w:rsidRDefault="00CC53FD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Проверка исполнения законодательства о пожарной безопасности в учреждениях с круглосуточным пребыванием несовершеннолетних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53FD" w:rsidRDefault="00CC53FD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29.08.2017г.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53FD" w:rsidRDefault="00CC53FD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Нарушений не выявлено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53FD" w:rsidRDefault="00CC53FD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-</w:t>
            </w:r>
          </w:p>
        </w:tc>
      </w:tr>
      <w:tr w:rsidR="00CC53FD" w:rsidTr="003C7ADE"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3FD" w:rsidRDefault="00CC53FD" w:rsidP="00634B48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53FD" w:rsidRDefault="00CC53FD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Засвияжского</w:t>
            </w:r>
            <w:proofErr w:type="spellEnd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г.Ульяновска</w:t>
            </w:r>
            <w:proofErr w:type="spellEnd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 совместно с </w:t>
            </w:r>
            <w:proofErr w:type="spellStart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Роспотребнадзором</w:t>
            </w:r>
            <w:proofErr w:type="spellEnd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 по Ульяновской </w:t>
            </w:r>
            <w:proofErr w:type="spellStart"/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лобласти</w:t>
            </w:r>
            <w:proofErr w:type="spellEnd"/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53FD" w:rsidRDefault="00CC53FD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Проверка исполнения законодательства о санитарно-эпидемиологическом благополучии населения 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53FD" w:rsidRDefault="00CC53FD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06.09.2017г.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53FD" w:rsidRDefault="00CC53FD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Нарушений не выявлено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53FD" w:rsidRDefault="00CC53FD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-</w:t>
            </w:r>
          </w:p>
        </w:tc>
      </w:tr>
      <w:tr w:rsidR="00CC53FD" w:rsidTr="003C7ADE"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3FD" w:rsidRDefault="00CC53FD" w:rsidP="00634B48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53FD" w:rsidRDefault="00CC53FD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Управление Федерального казначейства по Ульяновской области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53FD" w:rsidRDefault="00CC53FD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Проверка осуществления органами государственного финансового контроля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53FD" w:rsidRDefault="00CC53FD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08.09.2017г.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53FD" w:rsidRDefault="00CC53FD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Нарушений не выявлено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53FD" w:rsidRDefault="00CC53FD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-</w:t>
            </w:r>
          </w:p>
        </w:tc>
      </w:tr>
      <w:tr w:rsidR="00CC53FD" w:rsidTr="003C7ADE"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3FD" w:rsidRDefault="00CC53FD" w:rsidP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3FD" w:rsidRDefault="00CC53FD" w:rsidP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3C7ADE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Прокуратура </w:t>
            </w:r>
            <w:proofErr w:type="spellStart"/>
            <w:r w:rsidRPr="003C7ADE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Засвияжского</w:t>
            </w:r>
            <w:proofErr w:type="spellEnd"/>
            <w:r w:rsidRPr="003C7ADE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3C7ADE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г.Ульяновска</w:t>
            </w:r>
            <w:proofErr w:type="spellEnd"/>
            <w:r w:rsidRPr="003C7ADE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 совместно с</w:t>
            </w:r>
            <w:r>
              <w:t xml:space="preserve"> </w:t>
            </w:r>
            <w:r w:rsidRPr="003C7ADE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ОНД по г.Ульяновску и УНД ГУ МЧС России Ульяновской области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53FD" w:rsidRDefault="00CC53FD" w:rsidP="003C7AD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Проверка исполнения законодательства  </w:t>
            </w:r>
          </w:p>
          <w:p w:rsidR="00CC53FD" w:rsidRDefault="00CC53FD" w:rsidP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«О пожарной безопасности»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53FD" w:rsidRDefault="00CC53FD" w:rsidP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12.12.2017г.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53FD" w:rsidRDefault="00CC53FD" w:rsidP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Нарушений не выявлено</w:t>
            </w:r>
          </w:p>
        </w:tc>
        <w:tc>
          <w:tcPr>
            <w:tcW w:w="1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53FD" w:rsidRDefault="00CC53FD" w:rsidP="003C7ADE">
            <w:pPr>
              <w:spacing w:line="256" w:lineRule="auto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-</w:t>
            </w:r>
          </w:p>
        </w:tc>
      </w:tr>
    </w:tbl>
    <w:p w:rsidR="0041229B" w:rsidRDefault="0041229B"/>
    <w:sectPr w:rsidR="0041229B" w:rsidSect="00C27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84010"/>
    <w:multiLevelType w:val="hybridMultilevel"/>
    <w:tmpl w:val="08AAD0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84"/>
    <w:rsid w:val="000309AD"/>
    <w:rsid w:val="00045648"/>
    <w:rsid w:val="000D228C"/>
    <w:rsid w:val="0017336F"/>
    <w:rsid w:val="00253A0C"/>
    <w:rsid w:val="002E0E8F"/>
    <w:rsid w:val="002F3AD2"/>
    <w:rsid w:val="003869B0"/>
    <w:rsid w:val="003A6EFA"/>
    <w:rsid w:val="003C7ADE"/>
    <w:rsid w:val="003E355C"/>
    <w:rsid w:val="00401727"/>
    <w:rsid w:val="0041229B"/>
    <w:rsid w:val="00466501"/>
    <w:rsid w:val="00484684"/>
    <w:rsid w:val="004D750E"/>
    <w:rsid w:val="007B2B24"/>
    <w:rsid w:val="00807A73"/>
    <w:rsid w:val="00902A60"/>
    <w:rsid w:val="00A15EA5"/>
    <w:rsid w:val="00A85185"/>
    <w:rsid w:val="00AC50B5"/>
    <w:rsid w:val="00C27AE0"/>
    <w:rsid w:val="00C6104F"/>
    <w:rsid w:val="00C65B2A"/>
    <w:rsid w:val="00CC53FD"/>
    <w:rsid w:val="00D21A4F"/>
    <w:rsid w:val="00E100BD"/>
    <w:rsid w:val="00E25288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8A1F3-A1C6-4DDE-ADE8-34C5BA6D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6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468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A6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6EF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C7ADE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2DCB1-AE02-4BE5-84EF-2E6D38FB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2018-01-16T07:55:00Z</cp:lastPrinted>
  <dcterms:created xsi:type="dcterms:W3CDTF">2018-01-24T11:39:00Z</dcterms:created>
  <dcterms:modified xsi:type="dcterms:W3CDTF">2018-01-24T11:39:00Z</dcterms:modified>
</cp:coreProperties>
</file>